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24000" w14:textId="5B5E382C" w:rsidR="001674F4" w:rsidRPr="009D7682" w:rsidRDefault="001674F4" w:rsidP="00BE24DC">
      <w:pPr>
        <w:jc w:val="both"/>
        <w:rPr>
          <w:rFonts w:asciiTheme="minorHAnsi" w:hAnsiTheme="minorHAnsi"/>
          <w:b/>
          <w:bCs/>
          <w:sz w:val="40"/>
          <w:szCs w:val="40"/>
        </w:rPr>
      </w:pPr>
      <w:r w:rsidRPr="009D7682">
        <w:rPr>
          <w:rFonts w:asciiTheme="minorHAnsi" w:hAnsiTheme="minorHAnsi"/>
          <w:b/>
          <w:bCs/>
          <w:sz w:val="40"/>
          <w:szCs w:val="40"/>
        </w:rPr>
        <w:t>RELAZIONE DEL COMITATO ESECUTIVO SULL’ATTIVITA’</w:t>
      </w:r>
      <w:r w:rsidR="009D7682">
        <w:rPr>
          <w:rFonts w:asciiTheme="minorHAnsi" w:hAnsiTheme="minorHAnsi"/>
          <w:b/>
          <w:bCs/>
          <w:sz w:val="40"/>
          <w:szCs w:val="40"/>
        </w:rPr>
        <w:t xml:space="preserve"> </w:t>
      </w:r>
      <w:bookmarkStart w:id="0" w:name="_GoBack"/>
      <w:bookmarkEnd w:id="0"/>
      <w:r w:rsidRPr="009D7682">
        <w:rPr>
          <w:rFonts w:asciiTheme="minorHAnsi" w:hAnsiTheme="minorHAnsi"/>
          <w:b/>
          <w:bCs/>
          <w:sz w:val="40"/>
          <w:szCs w:val="40"/>
        </w:rPr>
        <w:t>SVOLTA DAL GIORNO 8 MARZO 2020</w:t>
      </w:r>
    </w:p>
    <w:p w14:paraId="456E1737" w14:textId="77777777" w:rsidR="001674F4" w:rsidRPr="006956B5" w:rsidRDefault="001674F4" w:rsidP="00BE24DC">
      <w:pPr>
        <w:jc w:val="both"/>
        <w:rPr>
          <w:rFonts w:asciiTheme="minorHAnsi" w:hAnsiTheme="minorHAnsi"/>
          <w:sz w:val="28"/>
          <w:szCs w:val="28"/>
        </w:rPr>
      </w:pPr>
    </w:p>
    <w:p w14:paraId="2B7D834E"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Cari Consiglieri, vi relazioniamo sull’attività svolta direttamente dall’UTR e dai singoli Club associati dal giorno 8.3.2020 inizio del Lock Down ad oggi.</w:t>
      </w:r>
    </w:p>
    <w:p w14:paraId="09231783" w14:textId="77777777" w:rsidR="001674F4" w:rsidRPr="006956B5" w:rsidRDefault="001674F4" w:rsidP="00BE24DC">
      <w:pPr>
        <w:jc w:val="both"/>
        <w:rPr>
          <w:rFonts w:asciiTheme="minorHAnsi" w:hAnsiTheme="minorHAnsi"/>
          <w:sz w:val="28"/>
          <w:szCs w:val="28"/>
        </w:rPr>
      </w:pPr>
    </w:p>
    <w:p w14:paraId="2249BDB4" w14:textId="77777777" w:rsidR="001674F4" w:rsidRPr="006956B5" w:rsidRDefault="001674F4" w:rsidP="00BE24DC">
      <w:pPr>
        <w:jc w:val="both"/>
        <w:rPr>
          <w:rFonts w:asciiTheme="minorHAnsi" w:hAnsiTheme="minorHAnsi"/>
          <w:sz w:val="28"/>
          <w:szCs w:val="28"/>
        </w:rPr>
      </w:pPr>
      <w:r w:rsidRPr="006956B5">
        <w:rPr>
          <w:rFonts w:asciiTheme="minorHAnsi" w:hAnsiTheme="minorHAnsi"/>
          <w:b/>
          <w:bCs/>
          <w:sz w:val="28"/>
          <w:szCs w:val="28"/>
        </w:rPr>
        <w:t>BENEFICENZA e SOLIDARIETA’</w:t>
      </w:r>
      <w:r w:rsidRPr="006956B5">
        <w:rPr>
          <w:rFonts w:asciiTheme="minorHAnsi" w:hAnsiTheme="minorHAnsi"/>
          <w:sz w:val="28"/>
          <w:szCs w:val="28"/>
        </w:rPr>
        <w:t xml:space="preserve">. </w:t>
      </w:r>
    </w:p>
    <w:p w14:paraId="01FF7650" w14:textId="459DC14C"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Con iniziative varie hanno promosso eventi di beneficienza e solidarietà, segnalati all’AS Roma, l’Unione Tifosi Romanisti (donazione di euro 1.000,00 a Roma Cares) ed i seguenti Club.</w:t>
      </w:r>
    </w:p>
    <w:p w14:paraId="406A9F53" w14:textId="4AF07A82"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xml:space="preserve">Banca d’Italia Eurosistema, Catanzaro, Campania Giallorossa Unita (Battipaglia, Caserta, Frattamaggiore, Napoli, Pompei, Romanisti Campania, Saviano, Urbs Nuceria, Vesuvio Giallorosso), Eur Torrino, Forlì, Imperia, Laurentino, L’Aquila Vittoria Zingarelli, Lenola, Lupi di Londra, Ministero della Difesa, Montegiove Giallorossa Genzano, New York, Palombara Sabina, Pistoia, Savelli, Tevere, Trentino, Washington DC. </w:t>
      </w:r>
    </w:p>
    <w:p w14:paraId="556EF8D6" w14:textId="77777777" w:rsidR="001674F4" w:rsidRPr="006956B5" w:rsidRDefault="001674F4" w:rsidP="00BE24DC">
      <w:pPr>
        <w:jc w:val="both"/>
        <w:rPr>
          <w:rFonts w:asciiTheme="minorHAnsi" w:hAnsiTheme="minorHAnsi"/>
          <w:sz w:val="28"/>
          <w:szCs w:val="28"/>
        </w:rPr>
      </w:pPr>
    </w:p>
    <w:p w14:paraId="1D4D17BD" w14:textId="6FAD8E59" w:rsidR="001674F4" w:rsidRPr="006956B5" w:rsidRDefault="00BE24DC" w:rsidP="00BE24DC">
      <w:pPr>
        <w:jc w:val="both"/>
        <w:rPr>
          <w:rFonts w:asciiTheme="minorHAnsi" w:hAnsiTheme="minorHAnsi"/>
          <w:b/>
          <w:bCs/>
          <w:sz w:val="28"/>
          <w:szCs w:val="28"/>
        </w:rPr>
      </w:pPr>
      <w:r w:rsidRPr="006956B5">
        <w:rPr>
          <w:rFonts w:asciiTheme="minorHAnsi" w:hAnsiTheme="minorHAnsi"/>
          <w:b/>
          <w:bCs/>
          <w:sz w:val="28"/>
          <w:szCs w:val="28"/>
        </w:rPr>
        <w:t>SCENOGRAFIE</w:t>
      </w:r>
      <w:r w:rsidR="001674F4" w:rsidRPr="006956B5">
        <w:rPr>
          <w:rFonts w:asciiTheme="minorHAnsi" w:hAnsiTheme="minorHAnsi"/>
          <w:b/>
          <w:bCs/>
          <w:sz w:val="28"/>
          <w:szCs w:val="28"/>
        </w:rPr>
        <w:t xml:space="preserve"> E PRESENZE ALLO STADIO OLIMPICO.</w:t>
      </w:r>
    </w:p>
    <w:p w14:paraId="31947A03" w14:textId="0698AC1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Esposizione in Tribuna Tevere del Maxi striscione PIEROGOL I TIFOSI DELLA ROMA TI RICORDANO CON AFFETTO (Roma Sampdoria del24.6.2020).</w:t>
      </w:r>
    </w:p>
    <w:p w14:paraId="2819A274" w14:textId="2A0EA02F"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Esposizione in Tribuna Tevere del maxi striscione CIAO SCERIFFO TIFOSO ROMANISTA DAL CUORE D’Oro (Roma-Juventus del 27.9.2020).</w:t>
      </w:r>
    </w:p>
    <w:p w14:paraId="7A79FC0D"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xml:space="preserve">Ospiti della Roma in occasione di Roma-Juventus del 27.9.2020 e di Roma-Benevento del 18.10.2020  oltre ai componenti del Comitato Esecutivo, un rappresentante dei Club Banca d’Italia Eurosistema, Campo de’ Fiori, Cavalieri della Roma Supporters, Eur Torrino, Formez, Gruppo Eni, Gruppo Luisa Petrucci, Lupi Internazionali, Montecitorio, Personal Jet Roma, Polizia Locale Roma Capitale,  Prenestino, Roma Capoccia, Technip, Tevere, Napoli, Frattamaggiore, Giovani Romanisti, Janografica, La Regione, Ministero della Salute, Quirinale, Istituto Poligrafico e Zecca dello Stato. Vesuvio Giallorosso, Pompei, Regione Campania, Saviano, Caserta, Urbs Nuceria. </w:t>
      </w:r>
    </w:p>
    <w:p w14:paraId="34C77C9A" w14:textId="77777777" w:rsidR="001674F4" w:rsidRPr="006956B5" w:rsidRDefault="001674F4" w:rsidP="00BE24DC">
      <w:pPr>
        <w:jc w:val="both"/>
        <w:rPr>
          <w:rFonts w:asciiTheme="minorHAnsi" w:hAnsiTheme="minorHAnsi"/>
          <w:sz w:val="28"/>
          <w:szCs w:val="28"/>
        </w:rPr>
      </w:pPr>
    </w:p>
    <w:p w14:paraId="6403FFC7" w14:textId="703AEB7C"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PUBBLICAZIONI</w:t>
      </w:r>
    </w:p>
    <w:p w14:paraId="08785B59"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Pubblicazione dei numeri da 3 ad 8 del Magazine UTR NEWS.</w:t>
      </w:r>
    </w:p>
    <w:p w14:paraId="0C5527F2"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Rubrica giornaliera UTR NEWS.</w:t>
      </w:r>
    </w:p>
    <w:p w14:paraId="39EA34BF"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Pubblicazione di 400 articoli dedicati ai giocatori della Roma che hanno compiuto gli anni dal 20.5.2020 ad oggi.</w:t>
      </w:r>
    </w:p>
    <w:p w14:paraId="68F66850" w14:textId="77777777" w:rsidR="001674F4" w:rsidRPr="006956B5" w:rsidRDefault="001674F4" w:rsidP="00BE24DC">
      <w:pPr>
        <w:jc w:val="both"/>
        <w:rPr>
          <w:rFonts w:asciiTheme="minorHAnsi" w:hAnsiTheme="minorHAnsi"/>
          <w:sz w:val="28"/>
          <w:szCs w:val="28"/>
        </w:rPr>
      </w:pPr>
    </w:p>
    <w:p w14:paraId="505A9459" w14:textId="77777777" w:rsidR="009D7682" w:rsidRDefault="009D7682" w:rsidP="00BE24DC">
      <w:pPr>
        <w:jc w:val="both"/>
        <w:rPr>
          <w:rFonts w:asciiTheme="minorHAnsi" w:hAnsiTheme="minorHAnsi"/>
          <w:b/>
          <w:bCs/>
          <w:sz w:val="28"/>
          <w:szCs w:val="28"/>
        </w:rPr>
      </w:pPr>
    </w:p>
    <w:p w14:paraId="39D3E540" w14:textId="77777777" w:rsidR="009D7682" w:rsidRDefault="009D7682" w:rsidP="00BE24DC">
      <w:pPr>
        <w:jc w:val="both"/>
        <w:rPr>
          <w:rFonts w:asciiTheme="minorHAnsi" w:hAnsiTheme="minorHAnsi"/>
          <w:b/>
          <w:bCs/>
          <w:sz w:val="28"/>
          <w:szCs w:val="28"/>
        </w:rPr>
      </w:pPr>
    </w:p>
    <w:p w14:paraId="7975BDA3" w14:textId="77777777" w:rsidR="009D7682" w:rsidRDefault="009D7682" w:rsidP="00BE24DC">
      <w:pPr>
        <w:jc w:val="both"/>
        <w:rPr>
          <w:rFonts w:asciiTheme="minorHAnsi" w:hAnsiTheme="minorHAnsi"/>
          <w:b/>
          <w:bCs/>
          <w:sz w:val="28"/>
          <w:szCs w:val="28"/>
        </w:rPr>
      </w:pPr>
    </w:p>
    <w:p w14:paraId="500CB89A" w14:textId="110EA251"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lastRenderedPageBreak/>
        <w:t>I° PREMIO LUCIANO GIOVARRUSCIO RISERVATO AGLI AUTORI DI ARTICOLI SUI GIOCATORI ROMANISTI CHE HANNO COMPIUTI GLI ANNI</w:t>
      </w:r>
    </w:p>
    <w:p w14:paraId="52BEBBBE" w14:textId="288D3928"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Escludendo i componenti dell’area comunicazione hanno partecipato all’iniziativa soci dei seguenti Club: Catanzaro (3 soci), Donne in Giallorosso (3 socie),</w:t>
      </w:r>
      <w:r w:rsidR="00BE24DC" w:rsidRPr="006956B5">
        <w:rPr>
          <w:rFonts w:asciiTheme="minorHAnsi" w:hAnsiTheme="minorHAnsi"/>
          <w:sz w:val="28"/>
          <w:szCs w:val="28"/>
        </w:rPr>
        <w:t xml:space="preserve"> </w:t>
      </w:r>
      <w:r w:rsidRPr="006956B5">
        <w:rPr>
          <w:rFonts w:asciiTheme="minorHAnsi" w:hAnsiTheme="minorHAnsi"/>
          <w:sz w:val="28"/>
          <w:szCs w:val="28"/>
        </w:rPr>
        <w:t>Gruppo Eni (3 soci), Il Giornale di Roma, Pistoia (4 soci), Velletri Giallorossa.</w:t>
      </w:r>
    </w:p>
    <w:p w14:paraId="7A3543A8" w14:textId="77777777" w:rsidR="001674F4" w:rsidRPr="006956B5" w:rsidRDefault="001674F4" w:rsidP="00BE24DC">
      <w:pPr>
        <w:jc w:val="both"/>
        <w:rPr>
          <w:rFonts w:asciiTheme="minorHAnsi" w:hAnsiTheme="minorHAnsi"/>
          <w:sz w:val="28"/>
          <w:szCs w:val="28"/>
        </w:rPr>
      </w:pPr>
    </w:p>
    <w:p w14:paraId="687189DA" w14:textId="5D874C5B"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 xml:space="preserve">AFFILIAZIONE CLUB </w:t>
      </w:r>
    </w:p>
    <w:p w14:paraId="66C259EB"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xml:space="preserve"> Roma Club Lupacchiotti della Mole </w:t>
      </w:r>
    </w:p>
    <w:p w14:paraId="49007186"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Roma Club Laurentino.</w:t>
      </w:r>
    </w:p>
    <w:p w14:paraId="311003C3" w14:textId="77777777" w:rsidR="001674F4" w:rsidRPr="006956B5" w:rsidRDefault="001674F4" w:rsidP="00BE24DC">
      <w:pPr>
        <w:jc w:val="both"/>
        <w:rPr>
          <w:rFonts w:asciiTheme="minorHAnsi" w:hAnsiTheme="minorHAnsi"/>
          <w:sz w:val="28"/>
          <w:szCs w:val="28"/>
        </w:rPr>
      </w:pPr>
    </w:p>
    <w:p w14:paraId="14197EEB" w14:textId="77777777" w:rsidR="00BE24DC"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SERATE CONVIVIALI</w:t>
      </w:r>
    </w:p>
    <w:p w14:paraId="4E6D20C3" w14:textId="765F8FA2" w:rsidR="001674F4" w:rsidRPr="006956B5" w:rsidRDefault="00BE24DC" w:rsidP="00BE24DC">
      <w:pPr>
        <w:jc w:val="both"/>
        <w:rPr>
          <w:rFonts w:asciiTheme="minorHAnsi" w:hAnsiTheme="minorHAnsi"/>
          <w:sz w:val="28"/>
          <w:szCs w:val="28"/>
        </w:rPr>
      </w:pPr>
      <w:r w:rsidRPr="006956B5">
        <w:rPr>
          <w:rFonts w:asciiTheme="minorHAnsi" w:hAnsiTheme="minorHAnsi"/>
          <w:sz w:val="28"/>
          <w:szCs w:val="28"/>
        </w:rPr>
        <w:t>N</w:t>
      </w:r>
      <w:r w:rsidR="001674F4" w:rsidRPr="006956B5">
        <w:rPr>
          <w:rFonts w:asciiTheme="minorHAnsi" w:hAnsiTheme="minorHAnsi"/>
          <w:sz w:val="28"/>
          <w:szCs w:val="28"/>
        </w:rPr>
        <w:t xml:space="preserve">el rigoroso rispetto delle norme anti </w:t>
      </w:r>
      <w:r w:rsidRPr="006956B5">
        <w:rPr>
          <w:rFonts w:asciiTheme="minorHAnsi" w:hAnsiTheme="minorHAnsi"/>
          <w:sz w:val="28"/>
          <w:szCs w:val="28"/>
        </w:rPr>
        <w:t>C</w:t>
      </w:r>
      <w:r w:rsidR="001674F4" w:rsidRPr="006956B5">
        <w:rPr>
          <w:rFonts w:asciiTheme="minorHAnsi" w:hAnsiTheme="minorHAnsi"/>
          <w:sz w:val="28"/>
          <w:szCs w:val="28"/>
        </w:rPr>
        <w:t>ovid – e visione in TV delle partite della Roma dei soci dei Club:</w:t>
      </w:r>
    </w:p>
    <w:p w14:paraId="3D668381" w14:textId="035ECB78"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Velodromo Appio, Trentino, Gruppo Eni, Bi Eurosistema, Vesuvio Giallorosso, Tevere, Eur Torrino, Lupacchiotti della Mole, Personal Jet Roma, Laurentino,</w:t>
      </w:r>
      <w:r w:rsidR="00BE24DC" w:rsidRPr="006956B5">
        <w:rPr>
          <w:rFonts w:asciiTheme="minorHAnsi" w:hAnsiTheme="minorHAnsi"/>
          <w:sz w:val="28"/>
          <w:szCs w:val="28"/>
        </w:rPr>
        <w:t xml:space="preserve"> </w:t>
      </w:r>
      <w:r w:rsidRPr="006956B5">
        <w:rPr>
          <w:rFonts w:asciiTheme="minorHAnsi" w:hAnsiTheme="minorHAnsi"/>
          <w:sz w:val="28"/>
          <w:szCs w:val="28"/>
        </w:rPr>
        <w:t>Trentino. Lupi Roma Nord Rignano Flaminio, Sant’Oreste Soratte, Alessandro Al Campanile, Janografica, Centro Studi UTR sulla Storia della Rom</w:t>
      </w:r>
      <w:r w:rsidR="00BE24DC" w:rsidRPr="006956B5">
        <w:rPr>
          <w:rFonts w:asciiTheme="minorHAnsi" w:hAnsiTheme="minorHAnsi"/>
          <w:sz w:val="28"/>
          <w:szCs w:val="28"/>
        </w:rPr>
        <w:t>a</w:t>
      </w:r>
      <w:r w:rsidRPr="006956B5">
        <w:rPr>
          <w:rFonts w:asciiTheme="minorHAnsi" w:hAnsiTheme="minorHAnsi"/>
          <w:sz w:val="28"/>
          <w:szCs w:val="28"/>
        </w:rPr>
        <w:t>, Lupi Inte</w:t>
      </w:r>
      <w:r w:rsidR="00BE24DC" w:rsidRPr="006956B5">
        <w:rPr>
          <w:rFonts w:asciiTheme="minorHAnsi" w:hAnsiTheme="minorHAnsi"/>
          <w:sz w:val="28"/>
          <w:szCs w:val="28"/>
        </w:rPr>
        <w:t>r</w:t>
      </w:r>
      <w:r w:rsidRPr="006956B5">
        <w:rPr>
          <w:rFonts w:asciiTheme="minorHAnsi" w:hAnsiTheme="minorHAnsi"/>
          <w:sz w:val="28"/>
          <w:szCs w:val="28"/>
        </w:rPr>
        <w:t>nazionali.</w:t>
      </w:r>
    </w:p>
    <w:p w14:paraId="20CFB3DF" w14:textId="77777777" w:rsidR="001674F4" w:rsidRPr="006956B5" w:rsidRDefault="001674F4" w:rsidP="00BE24DC">
      <w:pPr>
        <w:jc w:val="both"/>
        <w:rPr>
          <w:rFonts w:asciiTheme="minorHAnsi" w:hAnsiTheme="minorHAnsi"/>
          <w:sz w:val="28"/>
          <w:szCs w:val="28"/>
        </w:rPr>
      </w:pPr>
    </w:p>
    <w:p w14:paraId="16B0D0CC" w14:textId="77777777" w:rsidR="00BE24DC" w:rsidRPr="006956B5" w:rsidRDefault="00BE24DC" w:rsidP="00BE24DC">
      <w:pPr>
        <w:jc w:val="both"/>
        <w:rPr>
          <w:rFonts w:asciiTheme="minorHAnsi" w:hAnsiTheme="minorHAnsi"/>
          <w:b/>
          <w:bCs/>
          <w:sz w:val="28"/>
          <w:szCs w:val="28"/>
        </w:rPr>
      </w:pPr>
    </w:p>
    <w:p w14:paraId="70DE68C4" w14:textId="77777777" w:rsidR="00BE24DC" w:rsidRPr="006956B5" w:rsidRDefault="00BE24DC" w:rsidP="00BE24DC">
      <w:pPr>
        <w:jc w:val="both"/>
        <w:rPr>
          <w:rFonts w:asciiTheme="minorHAnsi" w:hAnsiTheme="minorHAnsi"/>
          <w:b/>
          <w:bCs/>
          <w:sz w:val="28"/>
          <w:szCs w:val="28"/>
        </w:rPr>
      </w:pPr>
    </w:p>
    <w:p w14:paraId="29313E80" w14:textId="77777777" w:rsidR="00BE24DC" w:rsidRPr="006956B5" w:rsidRDefault="00BE24DC" w:rsidP="00BE24DC">
      <w:pPr>
        <w:jc w:val="both"/>
        <w:rPr>
          <w:rFonts w:asciiTheme="minorHAnsi" w:hAnsiTheme="minorHAnsi"/>
          <w:b/>
          <w:bCs/>
          <w:sz w:val="28"/>
          <w:szCs w:val="28"/>
        </w:rPr>
      </w:pPr>
    </w:p>
    <w:p w14:paraId="29992595" w14:textId="77777777" w:rsidR="00BE24DC" w:rsidRPr="006956B5" w:rsidRDefault="00BE24DC" w:rsidP="00BE24DC">
      <w:pPr>
        <w:jc w:val="both"/>
        <w:rPr>
          <w:rFonts w:asciiTheme="minorHAnsi" w:hAnsiTheme="minorHAnsi"/>
          <w:b/>
          <w:bCs/>
          <w:sz w:val="28"/>
          <w:szCs w:val="28"/>
        </w:rPr>
      </w:pPr>
    </w:p>
    <w:p w14:paraId="5B343AD7" w14:textId="61378293" w:rsidR="001674F4" w:rsidRPr="006956B5" w:rsidRDefault="001674F4" w:rsidP="00BE24DC">
      <w:pPr>
        <w:jc w:val="both"/>
        <w:rPr>
          <w:rFonts w:asciiTheme="minorHAnsi" w:hAnsiTheme="minorHAnsi"/>
          <w:sz w:val="28"/>
          <w:szCs w:val="28"/>
        </w:rPr>
      </w:pPr>
      <w:r w:rsidRPr="006956B5">
        <w:rPr>
          <w:rFonts w:asciiTheme="minorHAnsi" w:hAnsiTheme="minorHAnsi"/>
          <w:b/>
          <w:bCs/>
          <w:sz w:val="28"/>
          <w:szCs w:val="28"/>
        </w:rPr>
        <w:t>FESTEGGIAMENTI</w:t>
      </w:r>
    </w:p>
    <w:p w14:paraId="7DC23938" w14:textId="7D64A17D"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xml:space="preserve">L’UTR con il Giornale di Roma: festeggiamenti con serata conviviale per il 92esimo </w:t>
      </w:r>
      <w:r w:rsidR="00BE24DC" w:rsidRPr="006956B5">
        <w:rPr>
          <w:rFonts w:asciiTheme="minorHAnsi" w:hAnsiTheme="minorHAnsi"/>
          <w:sz w:val="28"/>
          <w:szCs w:val="28"/>
        </w:rPr>
        <w:t>compleanno</w:t>
      </w:r>
      <w:r w:rsidRPr="006956B5">
        <w:rPr>
          <w:rFonts w:asciiTheme="minorHAnsi" w:hAnsiTheme="minorHAnsi"/>
          <w:sz w:val="28"/>
          <w:szCs w:val="28"/>
        </w:rPr>
        <w:t xml:space="preserve"> di Luciano Tessari.  </w:t>
      </w:r>
    </w:p>
    <w:p w14:paraId="1F1A27DC"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R.C. Vallecorsa festeggiamenti per il 46esimo anniversario.</w:t>
      </w:r>
    </w:p>
    <w:p w14:paraId="4977E8FB"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R.C. Campo de’ Fiori preparazione al 20esimo anniversario.</w:t>
      </w:r>
    </w:p>
    <w:p w14:paraId="1831B8A8"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R.C. Banca d’Italia Eurosistema 34° anniversario.</w:t>
      </w:r>
    </w:p>
    <w:p w14:paraId="4685C5D8" w14:textId="77777777" w:rsidR="001674F4" w:rsidRPr="006956B5" w:rsidRDefault="001674F4" w:rsidP="00BE24DC">
      <w:pPr>
        <w:jc w:val="both"/>
        <w:rPr>
          <w:rFonts w:asciiTheme="minorHAnsi" w:hAnsiTheme="minorHAnsi"/>
          <w:sz w:val="28"/>
          <w:szCs w:val="28"/>
        </w:rPr>
      </w:pPr>
    </w:p>
    <w:p w14:paraId="1503CDE2" w14:textId="77777777"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INAUGURAZIONI e PRESENTAZIONI</w:t>
      </w:r>
    </w:p>
    <w:p w14:paraId="4DFE057B" w14:textId="5517DCFA"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Presentazione al Centro Studi UTR sulla Storia della Roma del libro su Renato Bodini “</w:t>
      </w:r>
      <w:r w:rsidR="00BE24DC" w:rsidRPr="006956B5">
        <w:rPr>
          <w:rFonts w:asciiTheme="minorHAnsi" w:hAnsiTheme="minorHAnsi"/>
          <w:sz w:val="28"/>
          <w:szCs w:val="28"/>
        </w:rPr>
        <w:t>…S</w:t>
      </w:r>
      <w:r w:rsidRPr="006956B5">
        <w:rPr>
          <w:rFonts w:asciiTheme="minorHAnsi" w:hAnsiTheme="minorHAnsi"/>
          <w:sz w:val="28"/>
          <w:szCs w:val="28"/>
        </w:rPr>
        <w:t>e poi c’è quer Torello de Bodini”.</w:t>
      </w:r>
    </w:p>
    <w:p w14:paraId="25252A3C"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Presentazione del nuovo logo del R.C. Montegiove Giallorossa Genzano.</w:t>
      </w:r>
    </w:p>
    <w:p w14:paraId="1DD1FE84"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Inaugurazione della nuova sede del R.C. L’Aquila Vittorio Zingarelli.</w:t>
      </w:r>
    </w:p>
    <w:p w14:paraId="1C1DC2B5"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Cerimonia di Inaugurazione della sede del R.C. Lupacchiotti della Mole a Cambiano-Torino e serata conviviale.</w:t>
      </w:r>
    </w:p>
    <w:p w14:paraId="3CC3486F" w14:textId="77777777" w:rsidR="001674F4" w:rsidRPr="006956B5" w:rsidRDefault="001674F4" w:rsidP="00BE24DC">
      <w:pPr>
        <w:jc w:val="both"/>
        <w:rPr>
          <w:rFonts w:asciiTheme="minorHAnsi" w:hAnsiTheme="minorHAnsi"/>
          <w:sz w:val="28"/>
          <w:szCs w:val="28"/>
        </w:rPr>
      </w:pPr>
    </w:p>
    <w:p w14:paraId="2ABEAA62" w14:textId="1894407C" w:rsidR="001674F4" w:rsidRPr="006956B5" w:rsidRDefault="001674F4" w:rsidP="00BE24DC">
      <w:pPr>
        <w:jc w:val="both"/>
        <w:rPr>
          <w:rFonts w:asciiTheme="minorHAnsi" w:hAnsiTheme="minorHAnsi"/>
          <w:sz w:val="28"/>
          <w:szCs w:val="28"/>
        </w:rPr>
      </w:pPr>
      <w:r w:rsidRPr="006956B5">
        <w:rPr>
          <w:rFonts w:asciiTheme="minorHAnsi" w:hAnsiTheme="minorHAnsi"/>
          <w:b/>
          <w:bCs/>
          <w:sz w:val="28"/>
          <w:szCs w:val="28"/>
        </w:rPr>
        <w:t>O</w:t>
      </w:r>
      <w:r w:rsidR="00BE24DC" w:rsidRPr="006956B5">
        <w:rPr>
          <w:rFonts w:asciiTheme="minorHAnsi" w:hAnsiTheme="minorHAnsi"/>
          <w:b/>
          <w:bCs/>
          <w:sz w:val="28"/>
          <w:szCs w:val="28"/>
        </w:rPr>
        <w:t>S</w:t>
      </w:r>
      <w:r w:rsidRPr="006956B5">
        <w:rPr>
          <w:rFonts w:asciiTheme="minorHAnsi" w:hAnsiTheme="minorHAnsi"/>
          <w:b/>
          <w:bCs/>
          <w:sz w:val="28"/>
          <w:szCs w:val="28"/>
        </w:rPr>
        <w:t>PITI D’ONORE AI VARI EVENTI</w:t>
      </w:r>
    </w:p>
    <w:p w14:paraId="6F9B4631"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xml:space="preserve">Ernesto Alicicco, Carlo Boldorini, Odoacre Chierico, Michele De Nadai, Augusto Gentilini, Giorgio Martino, Sebino Nela, Mimmo Oddi, Giorgio Perinetti, Fabio </w:t>
      </w:r>
      <w:r w:rsidRPr="006956B5">
        <w:rPr>
          <w:rFonts w:asciiTheme="minorHAnsi" w:hAnsiTheme="minorHAnsi"/>
          <w:sz w:val="28"/>
          <w:szCs w:val="28"/>
        </w:rPr>
        <w:lastRenderedPageBreak/>
        <w:t>Petruzzi, Roberto Tedeschi, Luciano Tessari, Stefania Tessari, Sandro Tovalieri, Guido Ugolotti, Ettore Viola.</w:t>
      </w:r>
    </w:p>
    <w:p w14:paraId="32E0C8C7" w14:textId="77777777" w:rsidR="001674F4" w:rsidRPr="006956B5" w:rsidRDefault="001674F4" w:rsidP="00BE24DC">
      <w:pPr>
        <w:jc w:val="both"/>
        <w:rPr>
          <w:rFonts w:asciiTheme="minorHAnsi" w:hAnsiTheme="minorHAnsi"/>
          <w:sz w:val="28"/>
          <w:szCs w:val="28"/>
        </w:rPr>
      </w:pPr>
    </w:p>
    <w:p w14:paraId="7483413F" w14:textId="77777777"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FIERE- VISITE-MOSTRE</w:t>
      </w:r>
    </w:p>
    <w:p w14:paraId="6A6B0E9C"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Stand R.C Lupi Nord Rignano Flaminio, Janografica, Alessandro Al Campanile e Sant’Oreste Soratte alla Fiera di Rignano Flaminio,” Produzione &amp; Identità “.</w:t>
      </w:r>
    </w:p>
    <w:p w14:paraId="281C7946" w14:textId="1C647998"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xml:space="preserve">Visita alla casa </w:t>
      </w:r>
      <w:r w:rsidR="00324546" w:rsidRPr="006956B5">
        <w:rPr>
          <w:rFonts w:asciiTheme="minorHAnsi" w:hAnsiTheme="minorHAnsi"/>
          <w:sz w:val="28"/>
          <w:szCs w:val="28"/>
        </w:rPr>
        <w:t>di</w:t>
      </w:r>
      <w:r w:rsidRPr="006956B5">
        <w:rPr>
          <w:rFonts w:asciiTheme="minorHAnsi" w:hAnsiTheme="minorHAnsi"/>
          <w:sz w:val="28"/>
          <w:szCs w:val="28"/>
        </w:rPr>
        <w:t xml:space="preserve"> Alberto Sordi del R.C. Eur Torrino.</w:t>
      </w:r>
    </w:p>
    <w:p w14:paraId="67653CE8"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Visita alla sede dell’UTR. dei Roma Club</w:t>
      </w:r>
    </w:p>
    <w:p w14:paraId="31DE7F40"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Lupacchiotti della Mole</w:t>
      </w:r>
    </w:p>
    <w:p w14:paraId="3FC49477"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Laurentino.</w:t>
      </w:r>
    </w:p>
    <w:p w14:paraId="200ADF63" w14:textId="77777777" w:rsidR="001674F4" w:rsidRPr="006956B5" w:rsidRDefault="001674F4" w:rsidP="00BE24DC">
      <w:pPr>
        <w:jc w:val="both"/>
        <w:rPr>
          <w:rFonts w:asciiTheme="minorHAnsi" w:hAnsiTheme="minorHAnsi"/>
          <w:sz w:val="28"/>
          <w:szCs w:val="28"/>
        </w:rPr>
      </w:pPr>
    </w:p>
    <w:p w14:paraId="5C28A936" w14:textId="0A7A8322"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TR</w:t>
      </w:r>
      <w:r w:rsidR="00BE24DC" w:rsidRPr="006956B5">
        <w:rPr>
          <w:rFonts w:asciiTheme="minorHAnsi" w:hAnsiTheme="minorHAnsi"/>
          <w:b/>
          <w:bCs/>
          <w:sz w:val="28"/>
          <w:szCs w:val="28"/>
        </w:rPr>
        <w:t>A</w:t>
      </w:r>
      <w:r w:rsidRPr="006956B5">
        <w:rPr>
          <w:rFonts w:asciiTheme="minorHAnsi" w:hAnsiTheme="minorHAnsi"/>
          <w:b/>
          <w:bCs/>
          <w:sz w:val="28"/>
          <w:szCs w:val="28"/>
        </w:rPr>
        <w:t xml:space="preserve">SMISSIONI RADIOFONICHE E RADIO E TV WEB </w:t>
      </w:r>
    </w:p>
    <w:p w14:paraId="1EF06B10" w14:textId="015FEFCD"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Hanno partecipato alle 8 puntate della trasmissione UTR “GIOCHIAMO CON LA NOSTRA ROMA</w:t>
      </w:r>
      <w:r w:rsidR="00BE24DC" w:rsidRPr="006956B5">
        <w:rPr>
          <w:rFonts w:asciiTheme="minorHAnsi" w:hAnsiTheme="minorHAnsi"/>
          <w:sz w:val="28"/>
          <w:szCs w:val="28"/>
        </w:rPr>
        <w:t xml:space="preserve"> </w:t>
      </w:r>
      <w:r w:rsidRPr="006956B5">
        <w:rPr>
          <w:rFonts w:asciiTheme="minorHAnsi" w:hAnsiTheme="minorHAnsi"/>
          <w:sz w:val="28"/>
          <w:szCs w:val="28"/>
        </w:rPr>
        <w:t>“soci dei Club New York, Campania Giallorossa 656, Pistoia, Trentino, Forlì, Latina Scalo Ubaldo Righetti, Catanzaro.</w:t>
      </w:r>
    </w:p>
    <w:p w14:paraId="2636079F" w14:textId="77777777" w:rsidR="00BE24DC" w:rsidRPr="006956B5" w:rsidRDefault="00BE24DC" w:rsidP="00BE24DC">
      <w:pPr>
        <w:jc w:val="both"/>
        <w:rPr>
          <w:rFonts w:asciiTheme="minorHAnsi" w:hAnsiTheme="minorHAnsi"/>
          <w:sz w:val="28"/>
          <w:szCs w:val="28"/>
        </w:rPr>
      </w:pPr>
    </w:p>
    <w:p w14:paraId="0848149D" w14:textId="36E33CA3"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 xml:space="preserve">Hanno partecipato alla trasmissione del </w:t>
      </w:r>
      <w:r w:rsidRPr="006956B5">
        <w:rPr>
          <w:rFonts w:asciiTheme="minorHAnsi" w:hAnsiTheme="minorHAnsi"/>
          <w:b/>
          <w:bCs/>
          <w:sz w:val="28"/>
          <w:szCs w:val="28"/>
        </w:rPr>
        <w:t>Giornale di Roma</w:t>
      </w:r>
      <w:r w:rsidRPr="006956B5">
        <w:rPr>
          <w:rFonts w:asciiTheme="minorHAnsi" w:hAnsiTheme="minorHAnsi"/>
          <w:sz w:val="28"/>
          <w:szCs w:val="28"/>
        </w:rPr>
        <w:t xml:space="preserve"> “ ROMA CHE PASSIONE “ soci dei Club Imperia, Forlì, Terracina, Cuba, Eur Torrino, Lupacchiotti della Mole, L’Aquila Vittorio Zingarelli, Fonte Laurentina, New York, Tevere, Catanzaro, Cuba, Lupi di Londra, Trentino, Grecia, Umbria Giallorossa, </w:t>
      </w:r>
      <w:r w:rsidR="00324546" w:rsidRPr="006956B5">
        <w:rPr>
          <w:rFonts w:asciiTheme="minorHAnsi" w:hAnsiTheme="minorHAnsi"/>
          <w:sz w:val="28"/>
          <w:szCs w:val="28"/>
        </w:rPr>
        <w:t>Düsseldorf</w:t>
      </w:r>
      <w:r w:rsidRPr="006956B5">
        <w:rPr>
          <w:rFonts w:asciiTheme="minorHAnsi" w:hAnsiTheme="minorHAnsi"/>
          <w:sz w:val="28"/>
          <w:szCs w:val="28"/>
        </w:rPr>
        <w:t>, Velletri Giallorossa, Ferrara, Donne in Giallorosso, Miami, Washington DC, Liege, Artena, Frascati, Genova, Gruppo Luisa Petrucci, Legio Aemilia et Romania, Vesuvio Giallorosso, Frattamaggiore, Saviano, Laurentino, Lupi Roma Nord.</w:t>
      </w:r>
    </w:p>
    <w:p w14:paraId="7DD37BA5" w14:textId="77777777" w:rsidR="001674F4" w:rsidRPr="006956B5" w:rsidRDefault="001674F4" w:rsidP="00BE24DC">
      <w:pPr>
        <w:jc w:val="both"/>
        <w:rPr>
          <w:rFonts w:asciiTheme="minorHAnsi" w:hAnsiTheme="minorHAnsi"/>
          <w:sz w:val="28"/>
          <w:szCs w:val="28"/>
        </w:rPr>
      </w:pPr>
    </w:p>
    <w:p w14:paraId="353B51B1" w14:textId="77777777"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RIUNIONI ED INCONTRI</w:t>
      </w:r>
    </w:p>
    <w:p w14:paraId="3FB9CABE"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Riunioni del Comitato Esecutivo dell’UTR per la programmazione dell’attività sociale.</w:t>
      </w:r>
    </w:p>
    <w:p w14:paraId="55A3B3E3" w14:textId="77777777"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Riunione del Consiglio Direttivo dell’UTR e visita ai nuovi locali di Via del Calcio.</w:t>
      </w:r>
    </w:p>
    <w:p w14:paraId="0438F5A4" w14:textId="77777777" w:rsidR="001674F4" w:rsidRPr="006956B5" w:rsidRDefault="001674F4" w:rsidP="00BE24DC">
      <w:pPr>
        <w:jc w:val="both"/>
        <w:rPr>
          <w:rFonts w:asciiTheme="minorHAnsi" w:hAnsiTheme="minorHAnsi"/>
          <w:sz w:val="28"/>
          <w:szCs w:val="28"/>
        </w:rPr>
      </w:pPr>
    </w:p>
    <w:p w14:paraId="183456D1" w14:textId="77777777" w:rsidR="001674F4" w:rsidRPr="006956B5" w:rsidRDefault="001674F4" w:rsidP="00BE24DC">
      <w:pPr>
        <w:jc w:val="both"/>
        <w:rPr>
          <w:rFonts w:asciiTheme="minorHAnsi" w:hAnsiTheme="minorHAnsi"/>
          <w:b/>
          <w:bCs/>
          <w:sz w:val="28"/>
          <w:szCs w:val="28"/>
        </w:rPr>
      </w:pPr>
      <w:r w:rsidRPr="006956B5">
        <w:rPr>
          <w:rFonts w:asciiTheme="minorHAnsi" w:hAnsiTheme="minorHAnsi"/>
          <w:b/>
          <w:bCs/>
          <w:sz w:val="28"/>
          <w:szCs w:val="28"/>
        </w:rPr>
        <w:t>COLLOBORAZIONI CON L’AS ROMA</w:t>
      </w:r>
    </w:p>
    <w:p w14:paraId="2AF35948" w14:textId="6940BB33" w:rsidR="001674F4" w:rsidRPr="006956B5" w:rsidRDefault="001674F4" w:rsidP="00BE24DC">
      <w:pPr>
        <w:jc w:val="both"/>
        <w:rPr>
          <w:rFonts w:asciiTheme="minorHAnsi" w:hAnsiTheme="minorHAnsi"/>
          <w:sz w:val="28"/>
          <w:szCs w:val="28"/>
        </w:rPr>
      </w:pPr>
      <w:r w:rsidRPr="006956B5">
        <w:rPr>
          <w:rFonts w:asciiTheme="minorHAnsi" w:hAnsiTheme="minorHAnsi"/>
          <w:sz w:val="28"/>
          <w:szCs w:val="28"/>
        </w:rPr>
        <w:t>Hanno collaborato all</w:t>
      </w:r>
      <w:r w:rsidR="00BE24DC" w:rsidRPr="006956B5">
        <w:rPr>
          <w:rFonts w:asciiTheme="minorHAnsi" w:hAnsiTheme="minorHAnsi"/>
          <w:sz w:val="28"/>
          <w:szCs w:val="28"/>
        </w:rPr>
        <w:t>e</w:t>
      </w:r>
      <w:r w:rsidRPr="006956B5">
        <w:rPr>
          <w:rFonts w:asciiTheme="minorHAnsi" w:hAnsiTheme="minorHAnsi"/>
          <w:sz w:val="28"/>
          <w:szCs w:val="28"/>
        </w:rPr>
        <w:t xml:space="preserve"> realizzazioni di video ed Interviste della Roma diversi Club e Soci.  </w:t>
      </w:r>
    </w:p>
    <w:p w14:paraId="54B4F253" w14:textId="77777777" w:rsidR="001674F4" w:rsidRPr="006956B5" w:rsidRDefault="001674F4" w:rsidP="00BE24DC">
      <w:pPr>
        <w:jc w:val="both"/>
        <w:rPr>
          <w:rFonts w:asciiTheme="minorHAnsi" w:hAnsiTheme="minorHAnsi"/>
          <w:sz w:val="28"/>
          <w:szCs w:val="28"/>
        </w:rPr>
      </w:pPr>
    </w:p>
    <w:p w14:paraId="581CCDDC" w14:textId="2E469BD0" w:rsidR="00B925BE" w:rsidRPr="006956B5" w:rsidRDefault="006C3D65" w:rsidP="00BE24DC">
      <w:pPr>
        <w:jc w:val="both"/>
        <w:rPr>
          <w:rFonts w:asciiTheme="minorHAnsi" w:hAnsiTheme="minorHAnsi"/>
          <w:sz w:val="28"/>
          <w:szCs w:val="28"/>
        </w:rPr>
      </w:pPr>
      <w:r w:rsidRPr="006956B5">
        <w:rPr>
          <w:rFonts w:asciiTheme="minorHAnsi" w:hAnsiTheme="minorHAnsi"/>
          <w:sz w:val="28"/>
          <w:szCs w:val="28"/>
        </w:rPr>
        <w:t>Roma 15.12.2020</w:t>
      </w:r>
    </w:p>
    <w:sectPr w:rsidR="00B925BE" w:rsidRPr="006956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F4"/>
    <w:rsid w:val="001674F4"/>
    <w:rsid w:val="00324546"/>
    <w:rsid w:val="006956B5"/>
    <w:rsid w:val="006C3D65"/>
    <w:rsid w:val="009D7682"/>
    <w:rsid w:val="00B925BE"/>
    <w:rsid w:val="00BE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1B2F"/>
  <w15:chartTrackingRefBased/>
  <w15:docId w15:val="{29A7D14E-FB61-49F8-A800-EF17481D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4F4"/>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Grassetti</dc:creator>
  <cp:keywords/>
  <dc:description/>
  <cp:lastModifiedBy>Marco</cp:lastModifiedBy>
  <cp:revision>8</cp:revision>
  <dcterms:created xsi:type="dcterms:W3CDTF">2020-12-16T17:39:00Z</dcterms:created>
  <dcterms:modified xsi:type="dcterms:W3CDTF">2020-12-22T17:09:00Z</dcterms:modified>
</cp:coreProperties>
</file>